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0C9BC" w14:textId="2BFD1ED7" w:rsidR="00F74DC7" w:rsidRDefault="00F74DC7" w:rsidP="00606D43">
      <w:pPr>
        <w:tabs>
          <w:tab w:val="left" w:pos="187"/>
          <w:tab w:val="left" w:pos="547"/>
          <w:tab w:val="left" w:pos="893"/>
          <w:tab w:val="left" w:pos="1267"/>
        </w:tabs>
        <w:jc w:val="center"/>
        <w:rPr>
          <w:rFonts w:ascii="Times New Roman" w:hAnsi="Times New Roman"/>
          <w:b/>
          <w:sz w:val="24"/>
        </w:rPr>
      </w:pPr>
      <w:r w:rsidRPr="005601BA">
        <w:rPr>
          <w:rFonts w:ascii="Times New Roman" w:hAnsi="Times New Roman"/>
          <w:b/>
          <w:sz w:val="24"/>
        </w:rPr>
        <w:t xml:space="preserve">NOTICE TO </w:t>
      </w:r>
      <w:smartTag w:uri="urn:schemas-microsoft-com:office:smarttags" w:element="stockticker">
        <w:r w:rsidRPr="005601BA">
          <w:rPr>
            <w:rFonts w:ascii="Times New Roman" w:hAnsi="Times New Roman"/>
            <w:b/>
            <w:sz w:val="24"/>
          </w:rPr>
          <w:t>ALL</w:t>
        </w:r>
      </w:smartTag>
      <w:r w:rsidRPr="005601BA">
        <w:rPr>
          <w:rFonts w:ascii="Times New Roman" w:hAnsi="Times New Roman"/>
          <w:b/>
          <w:sz w:val="24"/>
        </w:rPr>
        <w:t xml:space="preserve"> HOLDERS OF THIS CONTRACT DOCUMENT</w:t>
      </w:r>
    </w:p>
    <w:p w14:paraId="2DF9F9A7" w14:textId="77777777" w:rsidR="001F798C" w:rsidRDefault="00216BB8" w:rsidP="001F798C">
      <w:pPr>
        <w:tabs>
          <w:tab w:val="left" w:pos="893"/>
          <w:tab w:val="left" w:pos="1267"/>
          <w:tab w:val="left" w:pos="1627"/>
          <w:tab w:val="left" w:pos="1987"/>
        </w:tabs>
        <w:suppressAutoHyphens/>
        <w:spacing w:after="0" w:line="240" w:lineRule="auto"/>
        <w:jc w:val="center"/>
        <w:rPr>
          <w:rFonts w:ascii="Times New Roman" w:hAnsi="Times New Roman"/>
          <w:b/>
          <w:caps/>
          <w:sz w:val="24"/>
        </w:rPr>
      </w:pPr>
      <w:r w:rsidRPr="00251F97">
        <w:rPr>
          <w:rFonts w:ascii="Times New Roman" w:hAnsi="Times New Roman"/>
          <w:b/>
          <w:caps/>
          <w:sz w:val="24"/>
        </w:rPr>
        <w:t>N</w:t>
      </w:r>
      <w:r w:rsidR="00EE07A5" w:rsidRPr="00251F97">
        <w:rPr>
          <w:rFonts w:ascii="Times New Roman" w:hAnsi="Times New Roman"/>
          <w:b/>
          <w:caps/>
          <w:sz w:val="24"/>
        </w:rPr>
        <w:t>ational</w:t>
      </w:r>
      <w:r w:rsidRPr="00251F97">
        <w:rPr>
          <w:rFonts w:ascii="Times New Roman" w:hAnsi="Times New Roman"/>
          <w:b/>
          <w:caps/>
          <w:sz w:val="24"/>
        </w:rPr>
        <w:t xml:space="preserve"> C</w:t>
      </w:r>
      <w:r w:rsidR="00EE07A5" w:rsidRPr="00251F97">
        <w:rPr>
          <w:rFonts w:ascii="Times New Roman" w:hAnsi="Times New Roman"/>
          <w:b/>
          <w:caps/>
          <w:sz w:val="24"/>
        </w:rPr>
        <w:t>ooperative</w:t>
      </w:r>
      <w:r w:rsidRPr="00251F97">
        <w:rPr>
          <w:rFonts w:ascii="Times New Roman" w:hAnsi="Times New Roman"/>
          <w:b/>
          <w:caps/>
          <w:sz w:val="24"/>
        </w:rPr>
        <w:t xml:space="preserve"> H</w:t>
      </w:r>
      <w:r w:rsidR="00EE07A5" w:rsidRPr="00251F97">
        <w:rPr>
          <w:rFonts w:ascii="Times New Roman" w:hAnsi="Times New Roman"/>
          <w:b/>
          <w:caps/>
          <w:sz w:val="24"/>
        </w:rPr>
        <w:t>ighway Research Program (NCHRP)</w:t>
      </w:r>
      <w:r w:rsidRPr="00251F97">
        <w:rPr>
          <w:rFonts w:ascii="Times New Roman" w:hAnsi="Times New Roman"/>
          <w:b/>
          <w:caps/>
          <w:sz w:val="24"/>
        </w:rPr>
        <w:t xml:space="preserve"> </w:t>
      </w:r>
    </w:p>
    <w:p w14:paraId="6EA4FB43" w14:textId="4B41FEC6" w:rsidR="00216BB8" w:rsidRDefault="00216BB8" w:rsidP="003272D2">
      <w:pPr>
        <w:tabs>
          <w:tab w:val="left" w:pos="893"/>
          <w:tab w:val="left" w:pos="1267"/>
          <w:tab w:val="left" w:pos="1627"/>
          <w:tab w:val="left" w:pos="1987"/>
        </w:tabs>
        <w:suppressAutoHyphens/>
        <w:spacing w:after="0"/>
        <w:jc w:val="center"/>
        <w:rPr>
          <w:rFonts w:ascii="Times New Roman" w:hAnsi="Times New Roman"/>
          <w:b/>
          <w:caps/>
          <w:sz w:val="24"/>
        </w:rPr>
      </w:pPr>
      <w:r w:rsidRPr="00251F97">
        <w:rPr>
          <w:rFonts w:ascii="Times New Roman" w:hAnsi="Times New Roman"/>
          <w:b/>
          <w:caps/>
          <w:sz w:val="24"/>
        </w:rPr>
        <w:t>R</w:t>
      </w:r>
      <w:r w:rsidR="00EE07A5" w:rsidRPr="00251F97">
        <w:rPr>
          <w:rFonts w:ascii="Times New Roman" w:hAnsi="Times New Roman"/>
          <w:b/>
          <w:caps/>
          <w:sz w:val="24"/>
        </w:rPr>
        <w:t>eport</w:t>
      </w:r>
      <w:r w:rsidRPr="00251F97">
        <w:rPr>
          <w:rFonts w:ascii="Times New Roman" w:hAnsi="Times New Roman"/>
          <w:b/>
          <w:caps/>
          <w:sz w:val="24"/>
        </w:rPr>
        <w:t xml:space="preserve"> 350 </w:t>
      </w:r>
      <w:r w:rsidR="00EE07A5" w:rsidRPr="00251F97">
        <w:rPr>
          <w:rFonts w:ascii="Times New Roman" w:hAnsi="Times New Roman"/>
          <w:b/>
          <w:caps/>
          <w:sz w:val="24"/>
        </w:rPr>
        <w:t>and The Manual for Assessing Safety Hardware (MASH)</w:t>
      </w:r>
      <w:r w:rsidRPr="00251F97">
        <w:rPr>
          <w:rFonts w:ascii="Times New Roman" w:hAnsi="Times New Roman"/>
          <w:b/>
          <w:caps/>
          <w:sz w:val="24"/>
        </w:rPr>
        <w:t xml:space="preserve"> </w:t>
      </w:r>
      <w:r w:rsidR="00EE07A5" w:rsidRPr="00251F97">
        <w:rPr>
          <w:rFonts w:ascii="Times New Roman" w:hAnsi="Times New Roman"/>
          <w:b/>
          <w:caps/>
          <w:sz w:val="24"/>
        </w:rPr>
        <w:t>Compliance for Devices</w:t>
      </w:r>
      <w:r w:rsidR="00F06162" w:rsidRPr="00251F97">
        <w:rPr>
          <w:rFonts w:ascii="Times New Roman" w:hAnsi="Times New Roman"/>
          <w:b/>
          <w:caps/>
          <w:sz w:val="24"/>
        </w:rPr>
        <w:t xml:space="preserve"> </w:t>
      </w:r>
      <w:r w:rsidRPr="00251F97">
        <w:rPr>
          <w:rFonts w:ascii="Times New Roman" w:hAnsi="Times New Roman"/>
          <w:b/>
          <w:caps/>
          <w:sz w:val="24"/>
        </w:rPr>
        <w:t>U</w:t>
      </w:r>
      <w:r w:rsidR="00F06162" w:rsidRPr="00251F97">
        <w:rPr>
          <w:rFonts w:ascii="Times New Roman" w:hAnsi="Times New Roman"/>
          <w:b/>
          <w:caps/>
          <w:sz w:val="24"/>
        </w:rPr>
        <w:t>sed</w:t>
      </w:r>
      <w:r w:rsidRPr="00251F97">
        <w:rPr>
          <w:rFonts w:ascii="Times New Roman" w:hAnsi="Times New Roman"/>
          <w:b/>
          <w:caps/>
          <w:sz w:val="24"/>
        </w:rPr>
        <w:t xml:space="preserve"> </w:t>
      </w:r>
      <w:r w:rsidR="00F06162" w:rsidRPr="00251F97">
        <w:rPr>
          <w:rFonts w:ascii="Times New Roman" w:hAnsi="Times New Roman"/>
          <w:b/>
          <w:caps/>
          <w:sz w:val="24"/>
        </w:rPr>
        <w:t>in the</w:t>
      </w:r>
      <w:r w:rsidR="00251F97" w:rsidRPr="00251F97">
        <w:rPr>
          <w:rFonts w:ascii="Times New Roman" w:hAnsi="Times New Roman"/>
          <w:b/>
          <w:caps/>
          <w:sz w:val="24"/>
        </w:rPr>
        <w:t xml:space="preserve"> Maintenance of Traffic and Traffic Control</w:t>
      </w:r>
    </w:p>
    <w:p w14:paraId="44ABC7AA" w14:textId="2A94E0E4" w:rsidR="009A7BBD" w:rsidRPr="009A7BBD" w:rsidRDefault="009A7BBD" w:rsidP="009A7BBD">
      <w:pPr>
        <w:tabs>
          <w:tab w:val="left" w:pos="-1440"/>
          <w:tab w:val="left" w:pos="-720"/>
          <w:tab w:val="left" w:pos="0"/>
          <w:tab w:val="left" w:pos="720"/>
          <w:tab w:val="left" w:pos="900"/>
          <w:tab w:val="left" w:pos="1048"/>
          <w:tab w:val="left" w:pos="1260"/>
          <w:tab w:val="left" w:pos="1620"/>
          <w:tab w:val="left" w:pos="1656"/>
          <w:tab w:val="left" w:pos="2160"/>
        </w:tabs>
        <w:suppressAutoHyphens/>
        <w:spacing w:after="0" w:line="240" w:lineRule="exact"/>
        <w:ind w:left="720" w:hanging="720"/>
        <w:jc w:val="both"/>
        <w:rPr>
          <w:rFonts w:ascii="Times New Roman" w:eastAsia="Times New Roman" w:hAnsi="Times New Roman" w:cs="Times New Roman"/>
          <w:b/>
          <w:sz w:val="24"/>
          <w:szCs w:val="20"/>
        </w:rPr>
      </w:pPr>
      <w:r w:rsidRPr="009A7BBD">
        <w:rPr>
          <w:rFonts w:ascii="Times New Roman" w:eastAsia="Times New Roman" w:hAnsi="Times New Roman" w:cs="Times New Roman"/>
          <w:sz w:val="24"/>
          <w:szCs w:val="20"/>
        </w:rPr>
        <w:fldChar w:fldCharType="begin"/>
      </w:r>
      <w:r w:rsidRPr="009A7BBD">
        <w:rPr>
          <w:rFonts w:ascii="Times New Roman" w:eastAsia="Times New Roman" w:hAnsi="Times New Roman" w:cs="Times New Roman"/>
          <w:sz w:val="24"/>
          <w:szCs w:val="20"/>
        </w:rPr>
        <w:instrText xml:space="preserve"> </w:instrText>
      </w:r>
      <w:r w:rsidRPr="009A7BBD">
        <w:rPr>
          <w:rFonts w:ascii="Times New Roman" w:eastAsia="Times New Roman" w:hAnsi="Times New Roman" w:cs="Times New Roman"/>
          <w:color w:val="FF0000"/>
          <w:sz w:val="24"/>
          <w:szCs w:val="20"/>
        </w:rPr>
        <w:instrText xml:space="preserve">TC "CP - </w:instrText>
      </w:r>
      <w:bookmarkStart w:id="0" w:name="OLE_LINK1"/>
      <w:bookmarkStart w:id="1" w:name="OLE_LINK2"/>
      <w:r w:rsidRPr="009A7BBD">
        <w:rPr>
          <w:rFonts w:ascii="Times New Roman" w:eastAsia="Times New Roman" w:hAnsi="Times New Roman" w:cs="Times New Roman"/>
          <w:color w:val="FF0000"/>
          <w:sz w:val="24"/>
          <w:szCs w:val="20"/>
        </w:rPr>
        <w:instrText xml:space="preserve">(NCHRP) Report 350 and MASH </w:instrText>
      </w:r>
      <w:bookmarkEnd w:id="0"/>
      <w:bookmarkEnd w:id="1"/>
      <w:r w:rsidR="006D2706">
        <w:rPr>
          <w:rFonts w:ascii="Times New Roman" w:eastAsia="Times New Roman" w:hAnsi="Times New Roman" w:cs="Times New Roman"/>
          <w:color w:val="FF0000"/>
          <w:sz w:val="24"/>
          <w:szCs w:val="20"/>
        </w:rPr>
        <w:instrText>Compliance</w:instrText>
      </w:r>
      <w:r w:rsidRPr="009A7BBD">
        <w:rPr>
          <w:rFonts w:ascii="Times New Roman" w:eastAsia="Times New Roman" w:hAnsi="Times New Roman" w:cs="Times New Roman"/>
          <w:color w:val="FF0000"/>
          <w:sz w:val="24"/>
          <w:szCs w:val="20"/>
        </w:rPr>
        <w:instrText xml:space="preserve">" </w:instrText>
      </w:r>
      <w:r w:rsidRPr="009A7BBD">
        <w:rPr>
          <w:rFonts w:ascii="Times New Roman" w:eastAsia="Times New Roman" w:hAnsi="Times New Roman" w:cs="Times New Roman"/>
          <w:sz w:val="24"/>
          <w:szCs w:val="20"/>
        </w:rPr>
        <w:fldChar w:fldCharType="end"/>
      </w:r>
    </w:p>
    <w:p w14:paraId="7854E55B"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Except as otherwise specified in this section, all temporary and permanent highway safety features, including longitudinal barriers, transitions, end terminals, crash cushions, breakaway/yielding supports, truck-mounted attenuators, and work zone traffic control devices, shall meet values recommended when applicable tests are performed for evaluation criteria for the respective evaluation factors, as defined in NCHRP Report 350, or the MASH 2016, as noted herein.  When conformance with NCHRP Report 350 or MASH 2016 is required, provide the Engineer with the manufacturers’ certifications that the devices comply with the specified criteria.  All temporary and permanent highway safety features shall comply with MASH 2016 criteria by the relevant dates noted below.</w:t>
      </w:r>
    </w:p>
    <w:p w14:paraId="6BEFBC35" w14:textId="77777777" w:rsidR="00A260A8" w:rsidRPr="00A260A8" w:rsidRDefault="00A260A8" w:rsidP="00A260A8">
      <w:pPr>
        <w:tabs>
          <w:tab w:val="left" w:pos="-1440"/>
          <w:tab w:val="left" w:pos="-720"/>
          <w:tab w:val="left" w:pos="0"/>
          <w:tab w:val="left" w:pos="893"/>
          <w:tab w:val="left" w:pos="1048"/>
          <w:tab w:val="left" w:pos="1267"/>
          <w:tab w:val="left" w:pos="1627"/>
          <w:tab w:val="left" w:pos="1656"/>
          <w:tab w:val="left" w:pos="2160"/>
        </w:tabs>
        <w:suppressAutoHyphens/>
        <w:spacing w:after="0" w:line="240" w:lineRule="exact"/>
        <w:jc w:val="both"/>
        <w:rPr>
          <w:rFonts w:ascii="Times New Roman" w:eastAsia="Times New Roman" w:hAnsi="Times New Roman" w:cs="Times New Roman"/>
          <w:sz w:val="24"/>
          <w:szCs w:val="20"/>
        </w:rPr>
      </w:pPr>
    </w:p>
    <w:p w14:paraId="671429AC"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r w:rsidRPr="00A260A8">
        <w:rPr>
          <w:rFonts w:ascii="Times New Roman" w:eastAsia="Times New Roman" w:hAnsi="Times New Roman" w:cs="Times New Roman"/>
          <w:b/>
          <w:sz w:val="24"/>
          <w:szCs w:val="24"/>
        </w:rPr>
        <w:t>TEMPORARY INSTALLATIONS FOR MAINTENANCE OF TRAFFIC</w:t>
      </w:r>
    </w:p>
    <w:p w14:paraId="0B8FA565"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20C8DB7A" w14:textId="77777777" w:rsidR="00A260A8" w:rsidRPr="00A260A8" w:rsidRDefault="00A260A8" w:rsidP="00A260A8">
      <w:pPr>
        <w:spacing w:after="0" w:line="240" w:lineRule="auto"/>
        <w:jc w:val="both"/>
        <w:rPr>
          <w:rFonts w:ascii="Times New Roman" w:eastAsia="Times New Roman" w:hAnsi="Times New Roman" w:cs="Times New Roman"/>
          <w:b/>
          <w:sz w:val="24"/>
          <w:szCs w:val="24"/>
          <w:u w:val="single"/>
        </w:rPr>
      </w:pPr>
      <w:r w:rsidRPr="00A260A8">
        <w:rPr>
          <w:rFonts w:ascii="Times New Roman" w:eastAsia="Times New Roman" w:hAnsi="Times New Roman" w:cs="Times New Roman"/>
          <w:sz w:val="24"/>
          <w:szCs w:val="24"/>
        </w:rPr>
        <w:t>The implementation dates below apply to temporary work zone roadside safety hardware and devices.</w:t>
      </w:r>
    </w:p>
    <w:p w14:paraId="54988B3F" w14:textId="77777777" w:rsidR="00A260A8" w:rsidRPr="00A260A8" w:rsidRDefault="00A260A8" w:rsidP="00A260A8">
      <w:pPr>
        <w:spacing w:after="0" w:line="240" w:lineRule="auto"/>
        <w:jc w:val="both"/>
        <w:rPr>
          <w:rFonts w:ascii="Times New Roman" w:eastAsia="Times New Roman" w:hAnsi="Times New Roman" w:cs="Times New Roman"/>
          <w:b/>
          <w:sz w:val="24"/>
          <w:szCs w:val="24"/>
          <w:u w:val="single"/>
        </w:rPr>
      </w:pPr>
    </w:p>
    <w:p w14:paraId="7B22C501"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Temporary work zone devices, including Category 1, 2, 3 and 4 devices manufactured after 12/31/2019, when applicable, must be successfully tested to the 2016 edition of MASH. Relevant devices manufactured on or before 12/31/2019, and successfully tested to NCHRP 350, the 2009 edition of MASH, or otherwise authorized, may continue to be used.</w:t>
      </w:r>
    </w:p>
    <w:p w14:paraId="7FEC9E63"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338532E1"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Unless specifically waived in the Contract Documents, only devices approved on Qualified Product List by the Administration may be used.</w:t>
      </w:r>
    </w:p>
    <w:p w14:paraId="17FD9F6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p>
    <w:p w14:paraId="77D91F10"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1 Devices</w:t>
      </w:r>
    </w:p>
    <w:p w14:paraId="5F899130"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3B93B953"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These devices include cones, tubular markers, flexible delineator posts, and drums, none of which have any accessories or attachments, and are used for channelization and/or delineation.</w:t>
      </w:r>
    </w:p>
    <w:p w14:paraId="2D398BA8" w14:textId="77777777" w:rsidR="00A260A8" w:rsidRPr="00A260A8" w:rsidRDefault="00A260A8" w:rsidP="00A260A8">
      <w:pPr>
        <w:tabs>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13AF721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2 Devices</w:t>
      </w:r>
    </w:p>
    <w:p w14:paraId="4CB8AFD3"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643E18D4"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These devices include Type I, II, and III barricades, portable sign supports with signs, intrusion alarms, and vertical panels.  Category 1 devices, such as drums or cones, that are modified with accessories or attachments shall be considered Category 2 devices.</w:t>
      </w:r>
    </w:p>
    <w:p w14:paraId="3D4B5B6D" w14:textId="77777777" w:rsidR="00A260A8" w:rsidRPr="00A260A8" w:rsidRDefault="00A260A8" w:rsidP="00A260A8">
      <w:pPr>
        <w:tabs>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0EFF395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4065"/>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3 Devices</w:t>
      </w:r>
      <w:r w:rsidRPr="00A260A8">
        <w:rPr>
          <w:rFonts w:ascii="Times New Roman" w:eastAsia="Times New Roman" w:hAnsi="Times New Roman" w:cs="Times New Roman"/>
          <w:b/>
          <w:sz w:val="24"/>
          <w:szCs w:val="20"/>
        </w:rPr>
        <w:tab/>
      </w:r>
    </w:p>
    <w:p w14:paraId="7047A927"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08312240" w14:textId="77777777" w:rsidR="00A260A8" w:rsidRPr="00A260A8" w:rsidRDefault="00A260A8" w:rsidP="00470EE7">
      <w:pPr>
        <w:numPr>
          <w:ilvl w:val="0"/>
          <w:numId w:val="1"/>
        </w:numPr>
        <w:suppressAutoHyphens/>
        <w:spacing w:after="0" w:line="240" w:lineRule="exact"/>
        <w:ind w:left="108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Truck Mounted Attenuators (TMAs) and Trailer Truck Mounted Attenuators (TTMAs).</w:t>
      </w:r>
    </w:p>
    <w:p w14:paraId="5FFBA613" w14:textId="77777777" w:rsidR="00A260A8" w:rsidRPr="00A260A8" w:rsidRDefault="00A260A8" w:rsidP="00470EE7">
      <w:pPr>
        <w:suppressAutoHyphens/>
        <w:spacing w:after="0" w:line="240" w:lineRule="exact"/>
        <w:ind w:left="1080" w:hanging="360"/>
        <w:contextualSpacing/>
        <w:jc w:val="both"/>
        <w:rPr>
          <w:rFonts w:ascii="Times New Roman" w:eastAsia="Times New Roman" w:hAnsi="Times New Roman" w:cs="Times New Roman"/>
          <w:sz w:val="24"/>
          <w:szCs w:val="20"/>
        </w:rPr>
      </w:pPr>
    </w:p>
    <w:p w14:paraId="541F02EA" w14:textId="77777777" w:rsidR="00A260A8" w:rsidRPr="00A260A8" w:rsidRDefault="00A260A8" w:rsidP="00470EE7">
      <w:pPr>
        <w:numPr>
          <w:ilvl w:val="0"/>
          <w:numId w:val="1"/>
        </w:numPr>
        <w:suppressAutoHyphens/>
        <w:spacing w:after="0" w:line="240" w:lineRule="exact"/>
        <w:ind w:left="108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Temporary Barrier.</w:t>
      </w:r>
    </w:p>
    <w:p w14:paraId="44BFA6F2" w14:textId="77777777" w:rsidR="00A260A8" w:rsidRPr="00A260A8" w:rsidRDefault="00A260A8" w:rsidP="00470EE7">
      <w:pPr>
        <w:suppressAutoHyphens/>
        <w:spacing w:after="0" w:line="240" w:lineRule="exact"/>
        <w:ind w:left="1800" w:hanging="360"/>
        <w:jc w:val="both"/>
        <w:rPr>
          <w:rFonts w:ascii="Times New Roman" w:eastAsia="Times New Roman" w:hAnsi="Times New Roman" w:cs="Times New Roman"/>
          <w:sz w:val="24"/>
          <w:szCs w:val="20"/>
        </w:rPr>
      </w:pPr>
    </w:p>
    <w:p w14:paraId="077466E3"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Concrete Barrier.</w:t>
      </w:r>
    </w:p>
    <w:p w14:paraId="179BC532" w14:textId="77777777" w:rsidR="00A260A8" w:rsidRPr="00A260A8" w:rsidRDefault="00A260A8" w:rsidP="00470EE7">
      <w:pPr>
        <w:suppressAutoHyphens/>
        <w:spacing w:after="0" w:line="240" w:lineRule="exact"/>
        <w:ind w:left="1800" w:hanging="360"/>
        <w:contextualSpacing/>
        <w:jc w:val="both"/>
        <w:rPr>
          <w:rFonts w:ascii="Times New Roman" w:eastAsia="Times New Roman" w:hAnsi="Times New Roman" w:cs="Times New Roman"/>
          <w:sz w:val="24"/>
          <w:szCs w:val="20"/>
        </w:rPr>
      </w:pPr>
    </w:p>
    <w:p w14:paraId="4DE8C184"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Traffic Barrier W-Beam and Water Filled Barrier.</w:t>
      </w:r>
    </w:p>
    <w:p w14:paraId="7554C130" w14:textId="77777777" w:rsidR="00A260A8" w:rsidRPr="00A260A8" w:rsidRDefault="00A260A8" w:rsidP="00470EE7">
      <w:pPr>
        <w:spacing w:after="0" w:line="240" w:lineRule="auto"/>
        <w:ind w:left="1800" w:hanging="360"/>
        <w:contextualSpacing/>
        <w:rPr>
          <w:rFonts w:ascii="Times New Roman" w:eastAsia="Times New Roman" w:hAnsi="Times New Roman" w:cs="Times New Roman"/>
          <w:sz w:val="24"/>
          <w:szCs w:val="20"/>
        </w:rPr>
      </w:pPr>
    </w:p>
    <w:p w14:paraId="4F843F47"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Steel/Aluminum Barrier.</w:t>
      </w:r>
    </w:p>
    <w:p w14:paraId="1F7C75EA" w14:textId="77777777" w:rsidR="00A260A8" w:rsidRPr="00A260A8" w:rsidRDefault="00A260A8" w:rsidP="00A260A8">
      <w:pPr>
        <w:tabs>
          <w:tab w:val="left" w:pos="-1440"/>
          <w:tab w:val="left" w:pos="-720"/>
          <w:tab w:val="left" w:pos="0"/>
          <w:tab w:val="left" w:pos="900"/>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p>
    <w:p w14:paraId="04C453CC" w14:textId="77777777" w:rsidR="00A260A8" w:rsidRPr="00A260A8" w:rsidRDefault="00A260A8" w:rsidP="008676B0">
      <w:pPr>
        <w:numPr>
          <w:ilvl w:val="0"/>
          <w:numId w:val="1"/>
        </w:numPr>
        <w:suppressAutoHyphens/>
        <w:spacing w:after="0" w:line="240" w:lineRule="exact"/>
        <w:ind w:left="1080"/>
        <w:contextualSpacing/>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Temporary End Treatments.</w:t>
      </w:r>
    </w:p>
    <w:p w14:paraId="7ACF7F04" w14:textId="77777777" w:rsidR="00A260A8" w:rsidRPr="00A260A8" w:rsidRDefault="00A260A8" w:rsidP="008676B0">
      <w:pPr>
        <w:suppressAutoHyphens/>
        <w:spacing w:after="0" w:line="240" w:lineRule="exact"/>
        <w:ind w:left="1080" w:hanging="360"/>
        <w:contextualSpacing/>
        <w:rPr>
          <w:rFonts w:ascii="Times New Roman" w:eastAsia="Times New Roman" w:hAnsi="Times New Roman" w:cs="Times New Roman"/>
          <w:sz w:val="24"/>
          <w:szCs w:val="20"/>
        </w:rPr>
      </w:pPr>
    </w:p>
    <w:p w14:paraId="0548A85B" w14:textId="77777777" w:rsidR="00A260A8" w:rsidRPr="00A260A8" w:rsidRDefault="00A260A8" w:rsidP="00A260A8">
      <w:pPr>
        <w:tabs>
          <w:tab w:val="left" w:pos="180"/>
          <w:tab w:val="left" w:pos="540"/>
          <w:tab w:val="left" w:pos="1627"/>
          <w:tab w:val="left" w:pos="1987"/>
        </w:tabs>
        <w:suppressAutoHyphens/>
        <w:spacing w:after="0" w:line="240" w:lineRule="exact"/>
        <w:rPr>
          <w:rFonts w:ascii="Times New Roman" w:eastAsia="Times New Roman" w:hAnsi="Times New Roman" w:cs="Times New Roman"/>
          <w:sz w:val="24"/>
          <w:szCs w:val="20"/>
        </w:rPr>
      </w:pPr>
    </w:p>
    <w:p w14:paraId="4F6F4DC0" w14:textId="77777777" w:rsidR="00A260A8" w:rsidRPr="00A260A8" w:rsidRDefault="00A260A8" w:rsidP="00A260A8">
      <w:pPr>
        <w:keepNext/>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b/>
          <w:sz w:val="24"/>
          <w:szCs w:val="20"/>
        </w:rPr>
        <w:t>Category 4 Devices</w:t>
      </w:r>
    </w:p>
    <w:p w14:paraId="7C069C6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24AB43EF"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 xml:space="preserve">These devices include area lighting supports, arrow panels, and portable variable message signs that may be portable or </w:t>
      </w:r>
      <w:proofErr w:type="gramStart"/>
      <w:r w:rsidRPr="00A260A8">
        <w:rPr>
          <w:rFonts w:ascii="Times New Roman" w:eastAsia="Times New Roman" w:hAnsi="Times New Roman" w:cs="Times New Roman"/>
          <w:sz w:val="24"/>
          <w:szCs w:val="20"/>
        </w:rPr>
        <w:t>trailer-mounted</w:t>
      </w:r>
      <w:proofErr w:type="gramEnd"/>
      <w:r w:rsidRPr="00A260A8">
        <w:rPr>
          <w:rFonts w:ascii="Times New Roman" w:eastAsia="Times New Roman" w:hAnsi="Times New Roman" w:cs="Times New Roman"/>
          <w:sz w:val="24"/>
          <w:szCs w:val="20"/>
        </w:rPr>
        <w:t>.</w:t>
      </w:r>
    </w:p>
    <w:p w14:paraId="5959EEEE" w14:textId="77777777" w:rsidR="00A260A8" w:rsidRPr="00A260A8" w:rsidRDefault="00A260A8" w:rsidP="00A260A8">
      <w:pPr>
        <w:tabs>
          <w:tab w:val="left" w:pos="720"/>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6A3008C2" w14:textId="77777777" w:rsidR="00A260A8" w:rsidRPr="00A260A8" w:rsidRDefault="00A260A8" w:rsidP="00A260A8">
      <w:pPr>
        <w:tabs>
          <w:tab w:val="left" w:pos="180"/>
          <w:tab w:val="left" w:pos="540"/>
          <w:tab w:val="left" w:pos="1627"/>
          <w:tab w:val="left" w:pos="1987"/>
        </w:tabs>
        <w:suppressAutoHyphens/>
        <w:spacing w:after="0" w:line="240" w:lineRule="exact"/>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 xml:space="preserve"> Use of Category 4 devices shall comply with the provisions of Part 6 of the MD MUTCD.</w:t>
      </w:r>
    </w:p>
    <w:p w14:paraId="4FCCF4AF" w14:textId="77777777" w:rsidR="00A260A8" w:rsidRPr="00A260A8" w:rsidRDefault="00A260A8" w:rsidP="00A260A8">
      <w:pPr>
        <w:spacing w:after="0" w:line="240" w:lineRule="auto"/>
        <w:rPr>
          <w:rFonts w:ascii="Times New Roman" w:eastAsia="Times New Roman" w:hAnsi="Times New Roman" w:cs="Times New Roman"/>
          <w:sz w:val="24"/>
          <w:szCs w:val="20"/>
        </w:rPr>
      </w:pPr>
    </w:p>
    <w:p w14:paraId="04D3C13C"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r w:rsidRPr="00A260A8">
        <w:rPr>
          <w:rFonts w:ascii="Times New Roman" w:eastAsia="Times New Roman" w:hAnsi="Times New Roman" w:cs="Times New Roman"/>
          <w:b/>
          <w:sz w:val="24"/>
          <w:szCs w:val="24"/>
        </w:rPr>
        <w:t>PERMANENT ROADSIDE HARDWARE INSTALLATION</w:t>
      </w:r>
    </w:p>
    <w:p w14:paraId="4AA8BE3D"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p>
    <w:p w14:paraId="469700C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 xml:space="preserve">The implementation dates below apply to both new and replacement installations of roadside safety hardware on National Highway System (NHS) roadways except when a waiver is approved by FHWA </w:t>
      </w:r>
    </w:p>
    <w:p w14:paraId="2A05AB3C"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3686E794"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December 31, 2017</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W-beam barriers and cast-in-place concrete barriers as specified in Contract Documents.</w:t>
      </w:r>
    </w:p>
    <w:p w14:paraId="706ED6E1"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673665D4"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June 30, 2018</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W-beam tangent terminals as specified in Contract Documents.</w:t>
      </w:r>
    </w:p>
    <w:p w14:paraId="2CED6C0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2B56259B"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December 31, 2018</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crash cushions.</w:t>
      </w:r>
    </w:p>
    <w:p w14:paraId="22ED75B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0AC9AF1F" w14:textId="77777777" w:rsidR="00A260A8" w:rsidRPr="00A260A8" w:rsidRDefault="00A260A8" w:rsidP="00A260A8">
      <w:pPr>
        <w:spacing w:after="0" w:line="240" w:lineRule="auto"/>
        <w:jc w:val="both"/>
        <w:rPr>
          <w:rFonts w:ascii="Times New Roman" w:eastAsia="Times New Roman" w:hAnsi="Times New Roman" w:cs="Times New Roman"/>
          <w:sz w:val="24"/>
          <w:szCs w:val="20"/>
        </w:rPr>
      </w:pPr>
      <w:r w:rsidRPr="00A260A8">
        <w:rPr>
          <w:rFonts w:ascii="Times New Roman" w:eastAsia="Times New Roman" w:hAnsi="Times New Roman" w:cs="Times New Roman"/>
          <w:b/>
          <w:sz w:val="24"/>
          <w:szCs w:val="24"/>
          <w:u w:val="single"/>
        </w:rPr>
        <w:t>December 31, 2019</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testing criteria as defined in MASH 2016 guidelines for all new permanent installations and full replacements of bridge rail, transitions, all other longitudinal barrier (including portable barriers installed permanently), other W-beam terminals (such as double-sided or median terminals, flared terminals, and terminals installed on a flare), sign supports, cable barrier, cable barrier terminals, all other terminals, and all other breakaway hardware as specified in Contract Documents.</w:t>
      </w:r>
    </w:p>
    <w:p w14:paraId="7F04EF95" w14:textId="77777777" w:rsidR="005756DB" w:rsidRPr="005756DB" w:rsidRDefault="005756DB" w:rsidP="00A92556">
      <w:pPr>
        <w:rPr>
          <w:rFonts w:ascii="Times New Roman" w:hAnsi="Times New Roman" w:cs="Times New Roman"/>
          <w:sz w:val="24"/>
          <w:szCs w:val="24"/>
        </w:rPr>
      </w:pPr>
    </w:p>
    <w:sectPr w:rsidR="005756DB" w:rsidRPr="005756DB" w:rsidSect="001D370A">
      <w:headerReference w:type="default" r:id="rId12"/>
      <w:footerReference w:type="default" r:id="rId13"/>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741BB" w14:textId="77777777" w:rsidR="00DE7C8E" w:rsidRDefault="00DE7C8E" w:rsidP="00847BC4">
      <w:pPr>
        <w:spacing w:after="0" w:line="240" w:lineRule="auto"/>
      </w:pPr>
      <w:r>
        <w:separator/>
      </w:r>
    </w:p>
  </w:endnote>
  <w:endnote w:type="continuationSeparator" w:id="0">
    <w:p w14:paraId="0DC232A4" w14:textId="77777777" w:rsidR="00DE7C8E" w:rsidRDefault="00DE7C8E" w:rsidP="00847BC4">
      <w:pPr>
        <w:spacing w:after="0" w:line="240" w:lineRule="auto"/>
      </w:pPr>
      <w:r>
        <w:continuationSeparator/>
      </w:r>
    </w:p>
  </w:endnote>
  <w:endnote w:type="continuationNotice" w:id="1">
    <w:p w14:paraId="7C756183" w14:textId="77777777" w:rsidR="00DE7C8E" w:rsidRDefault="00DE7C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alias w:val="Version Date"/>
      <w:tag w:val="Version_x0020_Date"/>
      <w:id w:val="-767392431"/>
      <w:placeholder>
        <w:docPart w:val="D877B9CF823B4A048AE68C1A5C7BE2A8"/>
      </w:placeholder>
      <w:dataBinding w:prefixMappings="xmlns:ns0='http://schemas.microsoft.com/office/2006/metadata/properties' xmlns:ns1='http://www.w3.org/2001/XMLSchema-instance' xmlns:ns2='http://schemas.microsoft.com/office/infopath/2007/PartnerControls' xmlns:ns3='bb52ff9d-0394-4209-befd-ee1cafb92bcc' " w:xpath="/ns0:properties[1]/documentManagement[1]/ns3:Version_x0020_Date[1]" w:storeItemID="{EFD437A8-CBA0-4392-93C9-F387FE8089FF}"/>
      <w:date w:fullDate="2019-10-04T00:00:00Z">
        <w:dateFormat w:val="MM/dd/yyyy"/>
        <w:lid w:val="en-US"/>
        <w:storeMappedDataAs w:val="dateTime"/>
        <w:calendar w:val="gregorian"/>
      </w:date>
    </w:sdtPr>
    <w:sdtEndPr/>
    <w:sdtContent>
      <w:p w14:paraId="5AD22FF9" w14:textId="1586F280" w:rsidR="00335AEF" w:rsidRPr="00335AEF" w:rsidRDefault="00A92556" w:rsidP="00335AEF">
        <w:pPr>
          <w:pStyle w:val="Footer"/>
          <w:jc w:val="right"/>
          <w:rPr>
            <w:rFonts w:ascii="Times New Roman" w:hAnsi="Times New Roman" w:cs="Times New Roman"/>
            <w:sz w:val="24"/>
            <w:szCs w:val="24"/>
          </w:rPr>
        </w:pPr>
        <w:r>
          <w:rPr>
            <w:rFonts w:ascii="Times New Roman" w:hAnsi="Times New Roman" w:cs="Times New Roman"/>
            <w:sz w:val="24"/>
            <w:szCs w:val="24"/>
          </w:rPr>
          <w:t>10/04/2019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84BC2" w14:textId="77777777" w:rsidR="00DE7C8E" w:rsidRDefault="00DE7C8E" w:rsidP="00847BC4">
      <w:pPr>
        <w:spacing w:after="0" w:line="240" w:lineRule="auto"/>
      </w:pPr>
      <w:r>
        <w:separator/>
      </w:r>
    </w:p>
  </w:footnote>
  <w:footnote w:type="continuationSeparator" w:id="0">
    <w:p w14:paraId="76F90F53" w14:textId="77777777" w:rsidR="00DE7C8E" w:rsidRDefault="00DE7C8E" w:rsidP="00847BC4">
      <w:pPr>
        <w:spacing w:after="0" w:line="240" w:lineRule="auto"/>
      </w:pPr>
      <w:r>
        <w:continuationSeparator/>
      </w:r>
    </w:p>
  </w:footnote>
  <w:footnote w:type="continuationNotice" w:id="1">
    <w:p w14:paraId="35ABDF64" w14:textId="77777777" w:rsidR="00DE7C8E" w:rsidRDefault="00DE7C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F6D7E" w14:textId="77777777" w:rsidR="00847BC4" w:rsidRPr="000B4A95" w:rsidRDefault="00470BAA">
    <w:pPr>
      <w:pStyle w:val="Header"/>
      <w:rPr>
        <w:rFonts w:ascii="Times New Roman" w:hAnsi="Times New Roman" w:cs="Times New Roman"/>
        <w:sz w:val="24"/>
        <w:szCs w:val="24"/>
      </w:rPr>
    </w:pPr>
    <w:r w:rsidRPr="000B4A95">
      <w:rPr>
        <w:rFonts w:ascii="Times New Roman" w:hAnsi="Times New Roman" w:cs="Times New Roman"/>
        <w:noProof/>
        <w:spacing w:val="-3"/>
        <w:sz w:val="24"/>
        <w:szCs w:val="24"/>
      </w:rPr>
      <w:drawing>
        <wp:inline distT="0" distB="0" distL="0" distR="0" wp14:anchorId="2C7DF800" wp14:editId="779FDB35">
          <wp:extent cx="3009900" cy="447675"/>
          <wp:effectExtent l="0" t="0" r="0" b="0"/>
          <wp:docPr id="11" name="Picture 11" descr="MDOT with SHA logo Horizontal Grayscale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DOT with SHA logo Horizontal Grayscale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9900" cy="447675"/>
                  </a:xfrm>
                  <a:prstGeom prst="rect">
                    <a:avLst/>
                  </a:prstGeom>
                  <a:noFill/>
                  <a:ln>
                    <a:noFill/>
                  </a:ln>
                </pic:spPr>
              </pic:pic>
            </a:graphicData>
          </a:graphic>
        </wp:inline>
      </w:drawing>
    </w:r>
  </w:p>
  <w:p w14:paraId="1BA86267" w14:textId="59675F69" w:rsidR="00FF1800" w:rsidRPr="000B4A95" w:rsidRDefault="00DE7C8E" w:rsidP="0069317B">
    <w:pPr>
      <w:pStyle w:val="Header"/>
      <w:tabs>
        <w:tab w:val="clear" w:pos="4680"/>
      </w:tabs>
      <w:rPr>
        <w:rFonts w:ascii="Times New Roman" w:hAnsi="Times New Roman" w:cs="Times New Roman"/>
        <w:sz w:val="24"/>
        <w:szCs w:val="24"/>
      </w:rPr>
    </w:pPr>
    <w:sdt>
      <w:sdtPr>
        <w:rPr>
          <w:rFonts w:ascii="Times New Roman Bold" w:hAnsi="Times New Roman Bold" w:cs="Times New Roman"/>
          <w:b/>
          <w:bCs/>
          <w:caps/>
          <w:sz w:val="24"/>
          <w:szCs w:val="24"/>
        </w:rPr>
        <w:alias w:val="Spec Type"/>
        <w:tag w:val="Spec_x0020_Type"/>
        <w:id w:val="-1280096005"/>
        <w:placeholder>
          <w:docPart w:val="D1501CC53B164AB99F5C3E49C08CFAC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FD437A8-CBA0-4392-93C9-F387FE8089FF}"/>
        <w:dropDownList w:lastValue="Contract Provisions">
          <w:listItem w:value="[Spec Type]"/>
        </w:dropDownList>
      </w:sdtPr>
      <w:sdtEndPr/>
      <w:sdtContent>
        <w:r w:rsidR="00CD4BF2" w:rsidRPr="00CD4BF2">
          <w:rPr>
            <w:rFonts w:ascii="Times New Roman Bold" w:hAnsi="Times New Roman Bold" w:cs="Times New Roman"/>
            <w:b/>
            <w:bCs/>
            <w:caps/>
            <w:sz w:val="24"/>
            <w:szCs w:val="24"/>
          </w:rPr>
          <w:t>Contract Provisions</w:t>
        </w:r>
      </w:sdtContent>
    </w:sdt>
    <w:r w:rsidR="004A5A84">
      <w:rPr>
        <w:rFonts w:ascii="Times New Roman" w:hAnsi="Times New Roman" w:cs="Times New Roman"/>
        <w:sz w:val="24"/>
        <w:szCs w:val="24"/>
      </w:rPr>
      <w:tab/>
    </w:r>
    <w:r w:rsidR="0069317B">
      <w:rPr>
        <w:rFonts w:ascii="Times New Roman" w:hAnsi="Times New Roman" w:cs="Times New Roman"/>
        <w:sz w:val="24"/>
        <w:szCs w:val="24"/>
      </w:rPr>
      <w:t xml:space="preserve">CONTRACT </w:t>
    </w:r>
    <w:r w:rsidR="000F7B17">
      <w:rPr>
        <w:rFonts w:ascii="Times New Roman" w:hAnsi="Times New Roman" w:cs="Times New Roman"/>
        <w:sz w:val="24"/>
        <w:szCs w:val="24"/>
      </w:rPr>
      <w:t>NO.</w:t>
    </w:r>
    <w:r w:rsidR="00BF6CA2">
      <w:rPr>
        <w:rFonts w:ascii="Times New Roman" w:hAnsi="Times New Roman" w:cs="Times New Roman"/>
        <w:sz w:val="24"/>
        <w:szCs w:val="24"/>
      </w:rPr>
      <w:t xml:space="preserve"> </w:t>
    </w:r>
    <w:sdt>
      <w:sdtPr>
        <w:rPr>
          <w:rFonts w:ascii="Times New Roman" w:hAnsi="Times New Roman" w:cs="Times New Roman"/>
          <w:sz w:val="24"/>
          <w:szCs w:val="24"/>
        </w:rPr>
        <w:alias w:val="Contract Number"/>
        <w:tag w:val="Contract_x0020_Number"/>
        <w:id w:val="9963273"/>
        <w:placeholder>
          <w:docPart w:val="0D1E12CD58A448098EA2CA161732049C"/>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EFD437A8-CBA0-4392-93C9-F387FE8089FF}"/>
        <w:text/>
      </w:sdtPr>
      <w:sdtContent>
        <w:r w:rsidR="00692B0B" w:rsidRPr="001455D4">
          <w:rPr>
            <w:rStyle w:val="PlaceholderText"/>
          </w:rPr>
          <w:t>[Contract Number]</w:t>
        </w:r>
      </w:sdtContent>
    </w:sdt>
  </w:p>
  <w:p w14:paraId="25D3C4EA" w14:textId="636DD95B" w:rsidR="00815160" w:rsidRDefault="00DE7C8E" w:rsidP="008F5A93">
    <w:pPr>
      <w:pStyle w:val="HeadingCP1"/>
      <w:spacing w:after="0"/>
      <w:rPr>
        <w:rStyle w:val="PageNumber"/>
      </w:rPr>
    </w:pPr>
    <w:sdt>
      <w:sdtPr>
        <w:alias w:val="Title"/>
        <w:tag w:val=""/>
        <w:id w:val="1361477737"/>
        <w:placeholder>
          <w:docPart w:val="AC9081B7A28D4B82861A467FCA835E70"/>
        </w:placeholder>
        <w:dataBinding w:prefixMappings="xmlns:ns0='http://purl.org/dc/elements/1.1/' xmlns:ns1='http://schemas.openxmlformats.org/package/2006/metadata/core-properties' " w:xpath="/ns1:coreProperties[1]/ns0:title[1]" w:storeItemID="{6C3C8BC8-F283-45AE-878A-BAB7291924A1}"/>
        <w:text/>
      </w:sdtPr>
      <w:sdtEndPr/>
      <w:sdtContent>
        <w:r w:rsidR="00A260A8">
          <w:t>(NCHRP) Report 350 and MASH Compliance</w:t>
        </w:r>
      </w:sdtContent>
    </w:sdt>
    <w:r w:rsidR="000F7B17">
      <w:tab/>
    </w:r>
    <w:r w:rsidR="00892EB8">
      <w:tab/>
    </w:r>
    <w:r w:rsidR="00D60A70" w:rsidRPr="00A82DCF">
      <w:rPr>
        <w:rStyle w:val="PageNumber"/>
      </w:rPr>
      <w:fldChar w:fldCharType="begin"/>
    </w:r>
    <w:r w:rsidR="00D60A70" w:rsidRPr="00A82DCF">
      <w:rPr>
        <w:rStyle w:val="PageNumber"/>
      </w:rPr>
      <w:instrText xml:space="preserve"> PAGE </w:instrText>
    </w:r>
    <w:r w:rsidR="00D60A70" w:rsidRPr="00A82DCF">
      <w:rPr>
        <w:rStyle w:val="PageNumber"/>
      </w:rPr>
      <w:fldChar w:fldCharType="separate"/>
    </w:r>
    <w:r w:rsidR="00D60A70">
      <w:rPr>
        <w:rStyle w:val="PageNumber"/>
      </w:rPr>
      <w:t>1</w:t>
    </w:r>
    <w:r w:rsidR="00D60A70" w:rsidRPr="00A82DCF">
      <w:rPr>
        <w:rStyle w:val="PageNumber"/>
      </w:rPr>
      <w:fldChar w:fldCharType="end"/>
    </w:r>
    <w:r w:rsidR="00D60A70" w:rsidRPr="00A82DCF">
      <w:rPr>
        <w:rStyle w:val="PageNumber"/>
      </w:rPr>
      <w:t xml:space="preserve"> </w:t>
    </w:r>
    <w:r w:rsidR="00784E58" w:rsidRPr="00A82DCF">
      <w:rPr>
        <w:rStyle w:val="PageNumber"/>
        <w:caps w:val="0"/>
      </w:rPr>
      <w:t>of</w:t>
    </w:r>
    <w:r w:rsidR="00D60A70" w:rsidRPr="00A82DCF">
      <w:rPr>
        <w:rStyle w:val="PageNumber"/>
      </w:rPr>
      <w:t xml:space="preserve"> </w:t>
    </w:r>
    <w:r w:rsidR="00D60A70" w:rsidRPr="00A82DCF">
      <w:rPr>
        <w:rStyle w:val="PageNumber"/>
      </w:rPr>
      <w:fldChar w:fldCharType="begin"/>
    </w:r>
    <w:r w:rsidR="00D60A70" w:rsidRPr="00A82DCF">
      <w:rPr>
        <w:rStyle w:val="PageNumber"/>
      </w:rPr>
      <w:instrText xml:space="preserve"> NUMPAGES </w:instrText>
    </w:r>
    <w:r w:rsidR="00D60A70" w:rsidRPr="00A82DCF">
      <w:rPr>
        <w:rStyle w:val="PageNumber"/>
      </w:rPr>
      <w:fldChar w:fldCharType="separate"/>
    </w:r>
    <w:r w:rsidR="00D60A70">
      <w:rPr>
        <w:rStyle w:val="PageNumber"/>
      </w:rPr>
      <w:t>2</w:t>
    </w:r>
    <w:r w:rsidR="00D60A70" w:rsidRPr="00A82DCF">
      <w:rPr>
        <w:rStyle w:val="PageNumber"/>
      </w:rPr>
      <w:fldChar w:fldCharType="end"/>
    </w:r>
  </w:p>
  <w:p w14:paraId="08386ED3" w14:textId="77777777" w:rsidR="00187DEE" w:rsidRPr="00D60A70" w:rsidRDefault="00187DEE" w:rsidP="008F5A93">
    <w:pPr>
      <w:pStyle w:val="HeadingCP1"/>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2A2865"/>
    <w:multiLevelType w:val="hybridMultilevel"/>
    <w:tmpl w:val="9ED28316"/>
    <w:lvl w:ilvl="0" w:tplc="6728D7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632706"/>
    <w:multiLevelType w:val="hybridMultilevel"/>
    <w:tmpl w:val="831C722A"/>
    <w:lvl w:ilvl="0" w:tplc="FCBEA72A">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381D17C"/>
    <w:rsid w:val="00046F0C"/>
    <w:rsid w:val="00052895"/>
    <w:rsid w:val="00054EDC"/>
    <w:rsid w:val="000B4A95"/>
    <w:rsid w:val="000F7B17"/>
    <w:rsid w:val="00187DEE"/>
    <w:rsid w:val="001C2001"/>
    <w:rsid w:val="001D370A"/>
    <w:rsid w:val="001D6A7F"/>
    <w:rsid w:val="001F798C"/>
    <w:rsid w:val="00216BB8"/>
    <w:rsid w:val="00227971"/>
    <w:rsid w:val="00251F97"/>
    <w:rsid w:val="00255035"/>
    <w:rsid w:val="00282A43"/>
    <w:rsid w:val="002B3967"/>
    <w:rsid w:val="002B5AB2"/>
    <w:rsid w:val="003272D2"/>
    <w:rsid w:val="00335AEF"/>
    <w:rsid w:val="0039023A"/>
    <w:rsid w:val="003A5323"/>
    <w:rsid w:val="004327FB"/>
    <w:rsid w:val="00470BAA"/>
    <w:rsid w:val="00470EE7"/>
    <w:rsid w:val="00470FFC"/>
    <w:rsid w:val="00497C2D"/>
    <w:rsid w:val="004A5A84"/>
    <w:rsid w:val="004E33D7"/>
    <w:rsid w:val="005756DB"/>
    <w:rsid w:val="00606D43"/>
    <w:rsid w:val="006321B0"/>
    <w:rsid w:val="006553BC"/>
    <w:rsid w:val="00690361"/>
    <w:rsid w:val="00692B0B"/>
    <w:rsid w:val="0069317B"/>
    <w:rsid w:val="006C11E8"/>
    <w:rsid w:val="006D2706"/>
    <w:rsid w:val="006E4C51"/>
    <w:rsid w:val="00784E58"/>
    <w:rsid w:val="00795454"/>
    <w:rsid w:val="007A54C9"/>
    <w:rsid w:val="007B2DCA"/>
    <w:rsid w:val="007E4D6C"/>
    <w:rsid w:val="00815160"/>
    <w:rsid w:val="00847BC4"/>
    <w:rsid w:val="00851799"/>
    <w:rsid w:val="008676B0"/>
    <w:rsid w:val="00892EB8"/>
    <w:rsid w:val="00897248"/>
    <w:rsid w:val="008D531A"/>
    <w:rsid w:val="008F5A93"/>
    <w:rsid w:val="00947E39"/>
    <w:rsid w:val="00982C3F"/>
    <w:rsid w:val="009A4CB7"/>
    <w:rsid w:val="009A7BBD"/>
    <w:rsid w:val="00A22047"/>
    <w:rsid w:val="00A225B2"/>
    <w:rsid w:val="00A23DD1"/>
    <w:rsid w:val="00A260A8"/>
    <w:rsid w:val="00A64B2C"/>
    <w:rsid w:val="00A750DA"/>
    <w:rsid w:val="00A8388A"/>
    <w:rsid w:val="00A84A77"/>
    <w:rsid w:val="00A92556"/>
    <w:rsid w:val="00AA0232"/>
    <w:rsid w:val="00AD56CA"/>
    <w:rsid w:val="00AE3609"/>
    <w:rsid w:val="00B5489D"/>
    <w:rsid w:val="00B65A98"/>
    <w:rsid w:val="00BF6CA2"/>
    <w:rsid w:val="00C24027"/>
    <w:rsid w:val="00C54DE4"/>
    <w:rsid w:val="00C87CB7"/>
    <w:rsid w:val="00CC492B"/>
    <w:rsid w:val="00CD4BF2"/>
    <w:rsid w:val="00CE4D43"/>
    <w:rsid w:val="00CF6440"/>
    <w:rsid w:val="00D268E9"/>
    <w:rsid w:val="00D60A70"/>
    <w:rsid w:val="00D74E3B"/>
    <w:rsid w:val="00DE7C8E"/>
    <w:rsid w:val="00E42047"/>
    <w:rsid w:val="00ED1A90"/>
    <w:rsid w:val="00ED23F1"/>
    <w:rsid w:val="00EE07A5"/>
    <w:rsid w:val="00EF2257"/>
    <w:rsid w:val="00F06162"/>
    <w:rsid w:val="00F74DC7"/>
    <w:rsid w:val="00FB55A8"/>
    <w:rsid w:val="00FF1800"/>
    <w:rsid w:val="0381D17C"/>
    <w:rsid w:val="5A87A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34D3EB3"/>
  <w15:chartTrackingRefBased/>
  <w15:docId w15:val="{1D36F67C-A51E-44D4-9267-E6AAFB4D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B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BC4"/>
  </w:style>
  <w:style w:type="paragraph" w:styleId="Footer">
    <w:name w:val="footer"/>
    <w:basedOn w:val="Normal"/>
    <w:link w:val="FooterChar"/>
    <w:uiPriority w:val="99"/>
    <w:unhideWhenUsed/>
    <w:rsid w:val="00847B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BC4"/>
  </w:style>
  <w:style w:type="character" w:styleId="PlaceholderText">
    <w:name w:val="Placeholder Text"/>
    <w:basedOn w:val="DefaultParagraphFont"/>
    <w:uiPriority w:val="99"/>
    <w:semiHidden/>
    <w:rsid w:val="00A750DA"/>
    <w:rPr>
      <w:color w:val="808080"/>
    </w:rPr>
  </w:style>
  <w:style w:type="character" w:styleId="PageNumber">
    <w:name w:val="page number"/>
    <w:basedOn w:val="DefaultParagraphFont"/>
    <w:rsid w:val="00D60A70"/>
  </w:style>
  <w:style w:type="paragraph" w:styleId="BodyText">
    <w:name w:val="Body Text"/>
    <w:basedOn w:val="Normal"/>
    <w:link w:val="BodyTextChar"/>
    <w:rsid w:val="00F74DC7"/>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F74DC7"/>
    <w:rPr>
      <w:rFonts w:ascii="Times New Roman" w:eastAsia="Times New Roman" w:hAnsi="Times New Roman" w:cs="Times New Roman"/>
      <w:sz w:val="24"/>
      <w:szCs w:val="20"/>
    </w:rPr>
  </w:style>
  <w:style w:type="character" w:styleId="Hyperlink">
    <w:name w:val="Hyperlink"/>
    <w:uiPriority w:val="99"/>
    <w:unhideWhenUsed/>
    <w:rsid w:val="00F74DC7"/>
    <w:rPr>
      <w:color w:val="0563C1"/>
      <w:u w:val="single"/>
    </w:rPr>
  </w:style>
  <w:style w:type="paragraph" w:customStyle="1" w:styleId="HeadingCP1">
    <w:name w:val="Heading CP 1"/>
    <w:basedOn w:val="Normal"/>
    <w:link w:val="HeadingCP1Char"/>
    <w:qFormat/>
    <w:rsid w:val="007E4D6C"/>
    <w:pPr>
      <w:tabs>
        <w:tab w:val="left" w:pos="6072"/>
        <w:tab w:val="right" w:pos="9360"/>
      </w:tabs>
      <w:suppressAutoHyphens/>
    </w:pPr>
    <w:rPr>
      <w:rFonts w:ascii="Times New Roman" w:hAnsi="Times New Roman" w:cs="Times New Roman"/>
      <w:caps/>
      <w:sz w:val="24"/>
      <w:szCs w:val="24"/>
    </w:rPr>
  </w:style>
  <w:style w:type="character" w:customStyle="1" w:styleId="HeadingCP1Char">
    <w:name w:val="Heading CP 1 Char"/>
    <w:basedOn w:val="DefaultParagraphFont"/>
    <w:link w:val="HeadingCP1"/>
    <w:rsid w:val="007E4D6C"/>
    <w:rPr>
      <w:rFonts w:ascii="Times New Roman" w:hAnsi="Times New Roman" w:cs="Times New Roman"/>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877B9CF823B4A048AE68C1A5C7BE2A8"/>
        <w:category>
          <w:name w:val="General"/>
          <w:gallery w:val="placeholder"/>
        </w:category>
        <w:types>
          <w:type w:val="bbPlcHdr"/>
        </w:types>
        <w:behaviors>
          <w:behavior w:val="content"/>
        </w:behaviors>
        <w:guid w:val="{48D3DB40-F071-4C5B-A806-685EC55E6072}"/>
      </w:docPartPr>
      <w:docPartBody>
        <w:p w:rsidR="00C72CF0" w:rsidRDefault="00223CF3">
          <w:r w:rsidRPr="00A91E36">
            <w:rPr>
              <w:rStyle w:val="PlaceholderText"/>
            </w:rPr>
            <w:t>[Version Date]</w:t>
          </w:r>
        </w:p>
      </w:docPartBody>
    </w:docPart>
    <w:docPart>
      <w:docPartPr>
        <w:name w:val="AC9081B7A28D4B82861A467FCA835E70"/>
        <w:category>
          <w:name w:val="General"/>
          <w:gallery w:val="placeholder"/>
        </w:category>
        <w:types>
          <w:type w:val="bbPlcHdr"/>
        </w:types>
        <w:behaviors>
          <w:behavior w:val="content"/>
        </w:behaviors>
        <w:guid w:val="{2158A956-92D4-4727-8D61-AAEEB82623D5}"/>
      </w:docPartPr>
      <w:docPartBody>
        <w:p w:rsidR="00C9525A" w:rsidRDefault="00334671">
          <w:r w:rsidRPr="004B5E62">
            <w:rPr>
              <w:rStyle w:val="PlaceholderText"/>
            </w:rPr>
            <w:t>[Title]</w:t>
          </w:r>
        </w:p>
      </w:docPartBody>
    </w:docPart>
    <w:docPart>
      <w:docPartPr>
        <w:name w:val="D1501CC53B164AB99F5C3E49C08CFAC8"/>
        <w:category>
          <w:name w:val="General"/>
          <w:gallery w:val="placeholder"/>
        </w:category>
        <w:types>
          <w:type w:val="bbPlcHdr"/>
        </w:types>
        <w:behaviors>
          <w:behavior w:val="content"/>
        </w:behaviors>
        <w:guid w:val="{E7E0A0B1-2ECB-4D85-850B-856C7AB7FCFF}"/>
      </w:docPartPr>
      <w:docPartBody>
        <w:p w:rsidR="00083F58" w:rsidRDefault="00EF7667">
          <w:r w:rsidRPr="00996DF3">
            <w:rPr>
              <w:rStyle w:val="PlaceholderText"/>
            </w:rPr>
            <w:t>[Spec Type]</w:t>
          </w:r>
        </w:p>
      </w:docPartBody>
    </w:docPart>
    <w:docPart>
      <w:docPartPr>
        <w:name w:val="0D1E12CD58A448098EA2CA161732049C"/>
        <w:category>
          <w:name w:val="General"/>
          <w:gallery w:val="placeholder"/>
        </w:category>
        <w:types>
          <w:type w:val="bbPlcHdr"/>
        </w:types>
        <w:behaviors>
          <w:behavior w:val="content"/>
        </w:behaviors>
        <w:guid w:val="{E3CF12EF-777F-4F75-BD0B-2712E5FA9FE6}"/>
      </w:docPartPr>
      <w:docPartBody>
        <w:p w:rsidR="00000000" w:rsidRDefault="001C08A5">
          <w:r w:rsidRPr="001455D4">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CF3"/>
    <w:rsid w:val="00043EDD"/>
    <w:rsid w:val="00077A21"/>
    <w:rsid w:val="00083F58"/>
    <w:rsid w:val="001C08A5"/>
    <w:rsid w:val="00223CF3"/>
    <w:rsid w:val="00286FFD"/>
    <w:rsid w:val="002A0AE8"/>
    <w:rsid w:val="00334671"/>
    <w:rsid w:val="0045028D"/>
    <w:rsid w:val="006702B9"/>
    <w:rsid w:val="00787672"/>
    <w:rsid w:val="00813D4C"/>
    <w:rsid w:val="008427FF"/>
    <w:rsid w:val="009A3585"/>
    <w:rsid w:val="009B0C72"/>
    <w:rsid w:val="00B02173"/>
    <w:rsid w:val="00B2294B"/>
    <w:rsid w:val="00BD2A24"/>
    <w:rsid w:val="00BE574F"/>
    <w:rsid w:val="00C72CF0"/>
    <w:rsid w:val="00C771EE"/>
    <w:rsid w:val="00C9525A"/>
    <w:rsid w:val="00CB439D"/>
    <w:rsid w:val="00CF70AA"/>
    <w:rsid w:val="00D01434"/>
    <w:rsid w:val="00DC7507"/>
    <w:rsid w:val="00EC04A0"/>
    <w:rsid w:val="00EF7667"/>
    <w:rsid w:val="00F36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CF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08A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2019-10-04T04:00:00+00:00</Version_x0020_Date>
    <Sheets xmlns="64a3e435-be48-4f0a-a6e5-62b31e02ddd9">2</Sheets>
    <Category_x0020_Description xmlns="64a3e435-be48-4f0a-a6e5-62b31e02ddd9" xsi:nil="true"/>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4</Doc_x0020_Sort_x0020_Order>
    <Table_x0020_Of_x0020_Contents xmlns="64a3e435-be48-4f0a-a6e5-62b31e02ddd9">CP - (NCHRP) Report 350 and MASH Compliance</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2019-10-04T16:00:00+00:00</Src_x0020_Version_x0020_Date>
    <Src_x0020_Document_x0020_ID xmlns="64a3e435-be48-4f0a-a6e5-62b31e02ddd9">
      <Url>https://mdotgov.sharepoint.com/sites/SHA_Specifications/_layouts/15/DocIdRedir.aspx?ID=SHASPECS-293233818-572</Url>
      <Description>https://mdotgov.sharepoint.com/sites/SHA_Specifications/_layouts/15/DocIdRedir.aspx?ID=SHASPECS-293233818-572</Description>
    </Src_x0020_Document_x0020_ID>
    <TOC_x0020_Note xmlns="64a3e435-be48-4f0a-a6e5-62b31e02ddd9" xsi:nil="true"/>
    <Src_x0020_ID xmlns="64a3e435-be48-4f0a-a6e5-62b31e02ddd9">572</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PDHB-716736527-18</_dlc_DocId>
    <_dlc_DocIdUrl xmlns="84443a9c-7594-4ac3-8f1c-e65bf2ac8b8e">
      <Url>https://mdotgov.sharepoint.com/sites/MDOTSHAProjectDevelopmentHub/_layouts/15/DocIdRedir.aspx?ID=PDHB-716736527-18</Url>
      <Description>PDHB-716736527-18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B72A26-A19C-4D2D-9CA3-6E43AB0A7D2F}"/>
</file>

<file path=customXml/itemProps2.xml><?xml version="1.0" encoding="utf-8"?>
<ds:datastoreItem xmlns:ds="http://schemas.openxmlformats.org/officeDocument/2006/customXml" ds:itemID="{EFD437A8-CBA0-4392-93C9-F387FE8089FF}">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C1A9E101-8692-4B7E-B715-9BA1C1B43708}">
  <ds:schemaRefs>
    <ds:schemaRef ds:uri="http://schemas.microsoft.com/sharepoint/v3/contenttype/forms"/>
  </ds:schemaRefs>
</ds:datastoreItem>
</file>

<file path=customXml/itemProps4.xml><?xml version="1.0" encoding="utf-8"?>
<ds:datastoreItem xmlns:ds="http://schemas.openxmlformats.org/officeDocument/2006/customXml" ds:itemID="{2B8930BB-F7BD-4A9C-9AC4-C1AD170E0E6B}">
  <ds:schemaRefs>
    <ds:schemaRef ds:uri="http://schemas.openxmlformats.org/officeDocument/2006/bibliography"/>
  </ds:schemaRefs>
</ds:datastoreItem>
</file>

<file path=customXml/itemProps5.xml><?xml version="1.0" encoding="utf-8"?>
<ds:datastoreItem xmlns:ds="http://schemas.openxmlformats.org/officeDocument/2006/customXml" ds:itemID="{2850145A-593B-49FD-A2E8-9FFAC8803F08}"/>
</file>

<file path=customXml/itemProps6.xml><?xml version="1.0" encoding="utf-8"?>
<ds:datastoreItem xmlns:ds="http://schemas.openxmlformats.org/officeDocument/2006/customXml" ds:itemID="{C49A8BB2-DC28-4507-B9CE-CC0E6DE9845E}"/>
</file>

<file path=docProps/app.xml><?xml version="1.0" encoding="utf-8"?>
<Properties xmlns="http://schemas.openxmlformats.org/officeDocument/2006/extended-properties" xmlns:vt="http://schemas.openxmlformats.org/officeDocument/2006/docPropsVTypes">
  <Template>Normal.dotm</Template>
  <TotalTime>59</TotalTime>
  <Pages>2</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(NCHRP) Report 350 and MASH Compliance</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(NCHRP) Report 350 and MASH Compliance</dc:title>
  <dc:subject>CP</dc:subject>
  <dc:creator>BGilardi</dc:creator>
  <cp:keywords/>
  <dc:description/>
  <cp:lastModifiedBy>Benjamin Gilardi</cp:lastModifiedBy>
  <cp:revision>38</cp:revision>
  <dcterms:created xsi:type="dcterms:W3CDTF">2019-07-06T01:34:00Z</dcterms:created>
  <dcterms:modified xsi:type="dcterms:W3CDTF">2022-01-28T12:44:00Z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Sheets">
    <vt:r8>0</vt:r8>
  </property>
  <property fmtid="{D5CDD505-2E9C-101B-9397-08002B2CF9AE}" pid="4" name="URL">
    <vt:lpwstr/>
  </property>
  <property fmtid="{D5CDD505-2E9C-101B-9397-08002B2CF9AE}" pid="5" name="Maintain Specification Data">
    <vt:lpwstr>https://mdotgov.sharepoint.com/sites/SHASPIClearinghouse/_layouts/15/wrkstat.aspx?List=3de44f90-6b21-474e-9c95-529d0c636bf0&amp;WorkflowInstanceName=64b55eae-1206-4480-bdc5-c39903c7aec4, Workflow Completed</vt:lpwstr>
  </property>
  <property fmtid="{D5CDD505-2E9C-101B-9397-08002B2CF9AE}" pid="6" name="SpecGroup">
    <vt:lpwstr>4 - Contract Provisions</vt:lpwstr>
  </property>
  <property fmtid="{D5CDD505-2E9C-101B-9397-08002B2CF9AE}" pid="7" name="_docset_NoMedatataSyncRequired">
    <vt:lpwstr>False</vt:lpwstr>
  </property>
  <property fmtid="{D5CDD505-2E9C-101B-9397-08002B2CF9AE}" pid="8" name="_dlc_DocIdItemGuid">
    <vt:lpwstr>41e059ad-c2b1-49e2-9637-7d6c2bc729c3</vt:lpwstr>
  </property>
  <property fmtid="{D5CDD505-2E9C-101B-9397-08002B2CF9AE}" pid="9" name="Current Indicator">
    <vt:lpwstr>, </vt:lpwstr>
  </property>
  <property fmtid="{D5CDD505-2E9C-101B-9397-08002B2CF9AE}" pid="10" name="IFB_ContractNo">
    <vt:lpwstr>IFB_ContractNo</vt:lpwstr>
  </property>
  <property fmtid="{D5CDD505-2E9C-101B-9397-08002B2CF9AE}" pid="11" name="IFB Include">
    <vt:bool>true</vt:bool>
  </property>
</Properties>
</file>